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B7" w:rsidRDefault="00AA5401" w:rsidP="00AA5401">
      <w:pPr>
        <w:spacing w:after="0"/>
      </w:pPr>
      <w:r w:rsidRPr="00DE2BA9">
        <w:rPr>
          <w:b/>
        </w:rPr>
        <w:t>Biztonsági adatlap:</w:t>
      </w:r>
      <w:r>
        <w:t xml:space="preserve"> </w:t>
      </w:r>
      <w:proofErr w:type="spellStart"/>
      <w:r w:rsidRPr="00DE2BA9">
        <w:rPr>
          <w:i/>
        </w:rPr>
        <w:t>DiaFil</w:t>
      </w:r>
      <w:proofErr w:type="spellEnd"/>
      <w:r w:rsidRPr="00DE2BA9">
        <w:rPr>
          <w:i/>
        </w:rPr>
        <w:t xml:space="preserve"> Flow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1555"/>
        <w:gridCol w:w="400"/>
        <w:gridCol w:w="489"/>
        <w:gridCol w:w="814"/>
        <w:gridCol w:w="281"/>
        <w:gridCol w:w="284"/>
        <w:gridCol w:w="141"/>
        <w:gridCol w:w="142"/>
        <w:gridCol w:w="782"/>
        <w:gridCol w:w="777"/>
        <w:gridCol w:w="200"/>
        <w:gridCol w:w="367"/>
        <w:gridCol w:w="285"/>
        <w:gridCol w:w="424"/>
        <w:gridCol w:w="709"/>
        <w:gridCol w:w="2126"/>
      </w:tblGrid>
      <w:tr w:rsidR="00AA5401" w:rsidTr="00AA5401">
        <w:tc>
          <w:tcPr>
            <w:tcW w:w="9776" w:type="dxa"/>
            <w:gridSpan w:val="16"/>
          </w:tcPr>
          <w:p w:rsidR="00AA5401" w:rsidRPr="00DE2BA9" w:rsidRDefault="00AA5401" w:rsidP="00AA5401">
            <w:pPr>
              <w:rPr>
                <w:b/>
              </w:rPr>
            </w:pPr>
            <w:r w:rsidRPr="00DE2BA9">
              <w:rPr>
                <w:b/>
              </w:rPr>
              <w:t>1. SZAKASZ</w:t>
            </w:r>
            <w:r w:rsidRPr="00DE2BA9">
              <w:rPr>
                <w:b/>
              </w:rPr>
              <w:tab/>
            </w:r>
            <w:proofErr w:type="gramStart"/>
            <w:r w:rsidRPr="00DE2BA9">
              <w:rPr>
                <w:b/>
              </w:rPr>
              <w:t>A</w:t>
            </w:r>
            <w:proofErr w:type="gramEnd"/>
            <w:r w:rsidRPr="00DE2BA9">
              <w:rPr>
                <w:b/>
              </w:rPr>
              <w:t xml:space="preserve"> TERMÉK AZONOSÍTÁSA ÉS HASZNÁLATA</w:t>
            </w:r>
          </w:p>
        </w:tc>
      </w:tr>
      <w:tr w:rsidR="00AA5401" w:rsidTr="00AA5401">
        <w:tc>
          <w:tcPr>
            <w:tcW w:w="1555" w:type="dxa"/>
          </w:tcPr>
          <w:p w:rsidR="00AA5401" w:rsidRPr="00AA5401" w:rsidRDefault="00AA5401" w:rsidP="00B12D86">
            <w:pPr>
              <w:rPr>
                <w:sz w:val="20"/>
                <w:szCs w:val="20"/>
              </w:rPr>
            </w:pPr>
            <w:r w:rsidRPr="00AA5401">
              <w:rPr>
                <w:sz w:val="20"/>
                <w:szCs w:val="20"/>
              </w:rPr>
              <w:t>Azonosító</w:t>
            </w:r>
          </w:p>
        </w:tc>
        <w:tc>
          <w:tcPr>
            <w:tcW w:w="1984" w:type="dxa"/>
            <w:gridSpan w:val="4"/>
          </w:tcPr>
          <w:p w:rsidR="00AA5401" w:rsidRPr="00AA5401" w:rsidRDefault="00AA5401" w:rsidP="00B12D86">
            <w:pPr>
              <w:rPr>
                <w:sz w:val="20"/>
                <w:szCs w:val="20"/>
              </w:rPr>
            </w:pPr>
            <w:proofErr w:type="spellStart"/>
            <w:r w:rsidRPr="00AA5401">
              <w:rPr>
                <w:sz w:val="20"/>
                <w:szCs w:val="20"/>
              </w:rPr>
              <w:t>DiaFil</w:t>
            </w:r>
            <w:proofErr w:type="spellEnd"/>
            <w:r w:rsidRPr="00AA5401">
              <w:rPr>
                <w:sz w:val="20"/>
                <w:szCs w:val="20"/>
              </w:rPr>
              <w:t xml:space="preserve"> Flow</w:t>
            </w:r>
          </w:p>
        </w:tc>
        <w:tc>
          <w:tcPr>
            <w:tcW w:w="2126" w:type="dxa"/>
            <w:gridSpan w:val="5"/>
          </w:tcPr>
          <w:p w:rsidR="00AA5401" w:rsidRPr="00AA5401" w:rsidRDefault="00AA5401" w:rsidP="00B12D86">
            <w:pPr>
              <w:rPr>
                <w:sz w:val="20"/>
                <w:szCs w:val="20"/>
              </w:rPr>
            </w:pPr>
            <w:r w:rsidRPr="00AA5401">
              <w:rPr>
                <w:sz w:val="20"/>
                <w:szCs w:val="20"/>
              </w:rPr>
              <w:t>Gyártó neve</w:t>
            </w:r>
          </w:p>
        </w:tc>
        <w:tc>
          <w:tcPr>
            <w:tcW w:w="4111" w:type="dxa"/>
            <w:gridSpan w:val="6"/>
          </w:tcPr>
          <w:p w:rsidR="00AA5401" w:rsidRPr="00AA5401" w:rsidRDefault="00AA5401" w:rsidP="00AA5401">
            <w:pPr>
              <w:spacing w:line="244" w:lineRule="auto"/>
              <w:ind w:right="1308"/>
              <w:rPr>
                <w:sz w:val="20"/>
                <w:szCs w:val="20"/>
                <w:lang w:val="hu"/>
              </w:rPr>
            </w:pPr>
            <w:proofErr w:type="spellStart"/>
            <w:r w:rsidRPr="00AA5401">
              <w:rPr>
                <w:sz w:val="20"/>
                <w:szCs w:val="20"/>
                <w:lang w:val="hu"/>
              </w:rPr>
              <w:t>DiaDent</w:t>
            </w:r>
            <w:proofErr w:type="spellEnd"/>
            <w:r w:rsidRPr="00AA5401">
              <w:rPr>
                <w:sz w:val="20"/>
                <w:szCs w:val="20"/>
                <w:lang w:val="hu"/>
              </w:rPr>
              <w:t xml:space="preserve"> Group International</w:t>
            </w:r>
          </w:p>
          <w:p w:rsidR="00AA5401" w:rsidRPr="00AA5401" w:rsidRDefault="00AA5401" w:rsidP="00B12D86">
            <w:pPr>
              <w:rPr>
                <w:sz w:val="20"/>
                <w:szCs w:val="20"/>
              </w:rPr>
            </w:pPr>
          </w:p>
        </w:tc>
      </w:tr>
      <w:tr w:rsidR="00AA5401" w:rsidTr="00AA5401">
        <w:tc>
          <w:tcPr>
            <w:tcW w:w="1555" w:type="dxa"/>
          </w:tcPr>
          <w:p w:rsidR="00AA5401" w:rsidRDefault="00AA5401" w:rsidP="00B12D86">
            <w:r>
              <w:t>Cím</w:t>
            </w:r>
          </w:p>
        </w:tc>
        <w:tc>
          <w:tcPr>
            <w:tcW w:w="8221" w:type="dxa"/>
            <w:gridSpan w:val="15"/>
          </w:tcPr>
          <w:p w:rsidR="00AA5401" w:rsidRDefault="00AA5401" w:rsidP="00B12D86">
            <w:r>
              <w:rPr>
                <w:sz w:val="21"/>
                <w:lang w:val="hu"/>
              </w:rPr>
              <w:t xml:space="preserve">19-9 </w:t>
            </w:r>
            <w:proofErr w:type="spellStart"/>
            <w:r>
              <w:rPr>
                <w:sz w:val="21"/>
                <w:lang w:val="hu"/>
              </w:rPr>
              <w:t>Szongdzsung</w:t>
            </w:r>
            <w:proofErr w:type="spellEnd"/>
            <w:r>
              <w:rPr>
                <w:sz w:val="21"/>
                <w:lang w:val="hu"/>
              </w:rPr>
              <w:t xml:space="preserve">-dong, </w:t>
            </w:r>
            <w:proofErr w:type="spellStart"/>
            <w:r>
              <w:rPr>
                <w:sz w:val="21"/>
                <w:lang w:val="hu"/>
              </w:rPr>
              <w:t>Heungduk-gu</w:t>
            </w:r>
            <w:proofErr w:type="spellEnd"/>
            <w:r>
              <w:rPr>
                <w:sz w:val="21"/>
                <w:lang w:val="hu"/>
              </w:rPr>
              <w:t xml:space="preserve"> </w:t>
            </w:r>
            <w:proofErr w:type="spellStart"/>
            <w:r>
              <w:rPr>
                <w:sz w:val="21"/>
                <w:lang w:val="hu"/>
              </w:rPr>
              <w:t>Cseongdzsu</w:t>
            </w:r>
            <w:proofErr w:type="spellEnd"/>
            <w:r>
              <w:rPr>
                <w:sz w:val="21"/>
                <w:lang w:val="hu"/>
              </w:rPr>
              <w:t xml:space="preserve">, </w:t>
            </w:r>
            <w:proofErr w:type="spellStart"/>
            <w:r>
              <w:rPr>
                <w:sz w:val="21"/>
                <w:lang w:val="hu"/>
              </w:rPr>
              <w:t>Csuongcsong</w:t>
            </w:r>
            <w:proofErr w:type="spellEnd"/>
            <w:r>
              <w:rPr>
                <w:sz w:val="21"/>
                <w:lang w:val="hu"/>
              </w:rPr>
              <w:t xml:space="preserve"> </w:t>
            </w:r>
            <w:proofErr w:type="spellStart"/>
            <w:r>
              <w:rPr>
                <w:sz w:val="21"/>
                <w:lang w:val="hu"/>
              </w:rPr>
              <w:t>Buk-do</w:t>
            </w:r>
            <w:proofErr w:type="spellEnd"/>
            <w:r>
              <w:rPr>
                <w:sz w:val="21"/>
                <w:lang w:val="hu"/>
              </w:rPr>
              <w:t>, Korea</w:t>
            </w:r>
          </w:p>
        </w:tc>
      </w:tr>
      <w:tr w:rsidR="00AA5401" w:rsidTr="00AA5401">
        <w:tc>
          <w:tcPr>
            <w:tcW w:w="2444" w:type="dxa"/>
            <w:gridSpan w:val="3"/>
          </w:tcPr>
          <w:p w:rsidR="00AA5401" w:rsidRDefault="00AA5401" w:rsidP="00B12D86">
            <w:r>
              <w:t>Sürgősségi telefonszám</w:t>
            </w:r>
          </w:p>
        </w:tc>
        <w:tc>
          <w:tcPr>
            <w:tcW w:w="1379" w:type="dxa"/>
            <w:gridSpan w:val="3"/>
          </w:tcPr>
          <w:p w:rsidR="00AA5401" w:rsidRDefault="00AA5401" w:rsidP="00B12D86">
            <w:r>
              <w:rPr>
                <w:sz w:val="21"/>
              </w:rPr>
              <w:t>82-43-266-2315</w:t>
            </w:r>
          </w:p>
        </w:tc>
        <w:tc>
          <w:tcPr>
            <w:tcW w:w="2409" w:type="dxa"/>
            <w:gridSpan w:val="6"/>
          </w:tcPr>
          <w:p w:rsidR="00AA5401" w:rsidRDefault="00DE2BA9" w:rsidP="00B12D86">
            <w:r>
              <w:t>Anyag felhas</w:t>
            </w:r>
            <w:r w:rsidR="00AA5401">
              <w:t>z</w:t>
            </w:r>
            <w:r>
              <w:t>n</w:t>
            </w:r>
            <w:r w:rsidR="00AA5401">
              <w:t>álása</w:t>
            </w:r>
          </w:p>
        </w:tc>
        <w:tc>
          <w:tcPr>
            <w:tcW w:w="3544" w:type="dxa"/>
            <w:gridSpan w:val="4"/>
          </w:tcPr>
          <w:p w:rsidR="00AA5401" w:rsidRDefault="00DE2BA9" w:rsidP="00B12D86">
            <w:r>
              <w:t>fogtömés anyag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Pr="00DE2BA9" w:rsidRDefault="00AA5401" w:rsidP="00B12D86">
            <w:pPr>
              <w:rPr>
                <w:b/>
              </w:rPr>
            </w:pPr>
            <w:r w:rsidRPr="00DE2BA9">
              <w:rPr>
                <w:b/>
              </w:rPr>
              <w:t>2. SZAKASZ</w:t>
            </w:r>
            <w:r w:rsidRPr="00DE2BA9">
              <w:rPr>
                <w:b/>
              </w:rPr>
              <w:tab/>
            </w:r>
            <w:proofErr w:type="gramStart"/>
            <w:r w:rsidRPr="00DE2BA9">
              <w:rPr>
                <w:b/>
              </w:rPr>
              <w:t>A</w:t>
            </w:r>
            <w:proofErr w:type="gramEnd"/>
            <w:r w:rsidRPr="00DE2BA9">
              <w:rPr>
                <w:b/>
              </w:rPr>
              <w:t xml:space="preserve"> TERMÉK VESZÉLYES ÖSSZETEVŐI</w:t>
            </w:r>
          </w:p>
        </w:tc>
      </w:tr>
      <w:tr w:rsidR="00AA5401" w:rsidTr="00AA5401">
        <w:tc>
          <w:tcPr>
            <w:tcW w:w="2444" w:type="dxa"/>
            <w:gridSpan w:val="3"/>
          </w:tcPr>
          <w:p w:rsidR="00AA5401" w:rsidRDefault="00AA5401" w:rsidP="00B12D86">
            <w:r>
              <w:t>Veszélyes összetevő</w:t>
            </w:r>
          </w:p>
        </w:tc>
        <w:tc>
          <w:tcPr>
            <w:tcW w:w="1379" w:type="dxa"/>
            <w:gridSpan w:val="3"/>
          </w:tcPr>
          <w:p w:rsidR="00AA5401" w:rsidRDefault="00AA5401" w:rsidP="00B12D86">
            <w:r>
              <w:t>CAS-szám</w:t>
            </w:r>
          </w:p>
        </w:tc>
        <w:tc>
          <w:tcPr>
            <w:tcW w:w="2409" w:type="dxa"/>
            <w:gridSpan w:val="6"/>
          </w:tcPr>
          <w:p w:rsidR="00AA5401" w:rsidRDefault="00AA5401" w:rsidP="00B12D86">
            <w:r>
              <w:t>Koncentráció (%)</w:t>
            </w:r>
          </w:p>
        </w:tc>
        <w:tc>
          <w:tcPr>
            <w:tcW w:w="3544" w:type="dxa"/>
            <w:gridSpan w:val="4"/>
          </w:tcPr>
          <w:p w:rsidR="00AA5401" w:rsidRDefault="00AA5401" w:rsidP="00B12D86">
            <w:r>
              <w:t>LD50/LC50 mg/kg (patkány/orális)</w:t>
            </w:r>
          </w:p>
        </w:tc>
      </w:tr>
      <w:tr w:rsidR="00AA5401" w:rsidTr="00AA5401">
        <w:tc>
          <w:tcPr>
            <w:tcW w:w="2444" w:type="dxa"/>
            <w:gridSpan w:val="3"/>
          </w:tcPr>
          <w:p w:rsidR="00AA5401" w:rsidRDefault="00AA5401" w:rsidP="00B12D86">
            <w:proofErr w:type="spellStart"/>
            <w:r>
              <w:t>Biszfenol</w:t>
            </w:r>
            <w:proofErr w:type="spellEnd"/>
            <w:r>
              <w:t xml:space="preserve"> </w:t>
            </w:r>
            <w:proofErr w:type="spellStart"/>
            <w:r>
              <w:t>diglicidil-metakrilát</w:t>
            </w:r>
            <w:proofErr w:type="spellEnd"/>
          </w:p>
        </w:tc>
        <w:tc>
          <w:tcPr>
            <w:tcW w:w="1379" w:type="dxa"/>
            <w:gridSpan w:val="3"/>
          </w:tcPr>
          <w:p w:rsidR="00AA5401" w:rsidRDefault="00A338F2" w:rsidP="00B12D86">
            <w:r>
              <w:t>1565-44-2</w:t>
            </w:r>
          </w:p>
        </w:tc>
        <w:tc>
          <w:tcPr>
            <w:tcW w:w="2409" w:type="dxa"/>
            <w:gridSpan w:val="6"/>
          </w:tcPr>
          <w:p w:rsidR="00AA5401" w:rsidRDefault="00A338F2" w:rsidP="00B12D86">
            <w:r>
              <w:t>saját</w:t>
            </w:r>
          </w:p>
        </w:tc>
        <w:tc>
          <w:tcPr>
            <w:tcW w:w="3544" w:type="dxa"/>
            <w:gridSpan w:val="4"/>
          </w:tcPr>
          <w:p w:rsidR="00AA5401" w:rsidRDefault="00A338F2" w:rsidP="00B12D86">
            <w:r>
              <w:t>N/D</w:t>
            </w:r>
          </w:p>
        </w:tc>
      </w:tr>
      <w:tr w:rsidR="00AA5401" w:rsidTr="00AA5401">
        <w:tc>
          <w:tcPr>
            <w:tcW w:w="2444" w:type="dxa"/>
            <w:gridSpan w:val="3"/>
          </w:tcPr>
          <w:p w:rsidR="00AA5401" w:rsidRDefault="00A338F2" w:rsidP="00B12D86">
            <w:r>
              <w:t>Párásított szilikát</w:t>
            </w:r>
          </w:p>
        </w:tc>
        <w:tc>
          <w:tcPr>
            <w:tcW w:w="1379" w:type="dxa"/>
            <w:gridSpan w:val="3"/>
          </w:tcPr>
          <w:p w:rsidR="00AA5401" w:rsidRDefault="00A338F2" w:rsidP="00B12D86">
            <w:r>
              <w:t>112945-52-5</w:t>
            </w:r>
          </w:p>
        </w:tc>
        <w:tc>
          <w:tcPr>
            <w:tcW w:w="2409" w:type="dxa"/>
            <w:gridSpan w:val="6"/>
          </w:tcPr>
          <w:p w:rsidR="00AA5401" w:rsidRDefault="00A338F2" w:rsidP="00A338F2">
            <w:r>
              <w:t>&gt; 3</w:t>
            </w:r>
          </w:p>
        </w:tc>
        <w:tc>
          <w:tcPr>
            <w:tcW w:w="3544" w:type="dxa"/>
            <w:gridSpan w:val="4"/>
          </w:tcPr>
          <w:p w:rsidR="00AA5401" w:rsidRDefault="00A338F2" w:rsidP="00B12D86">
            <w:r>
              <w:t>&gt; 5000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Pr="00DE2BA9" w:rsidRDefault="00A338F2" w:rsidP="00B12D86">
            <w:pPr>
              <w:rPr>
                <w:b/>
              </w:rPr>
            </w:pPr>
            <w:r w:rsidRPr="00DE2BA9">
              <w:rPr>
                <w:b/>
              </w:rPr>
              <w:t>3. SZAKASZ</w:t>
            </w:r>
            <w:r w:rsidRPr="00DE2BA9">
              <w:rPr>
                <w:b/>
              </w:rPr>
              <w:tab/>
              <w:t xml:space="preserve">FIZIKAI </w:t>
            </w:r>
            <w:proofErr w:type="gramStart"/>
            <w:r w:rsidRPr="00DE2BA9">
              <w:rPr>
                <w:b/>
              </w:rPr>
              <w:t>ÉS</w:t>
            </w:r>
            <w:proofErr w:type="gramEnd"/>
            <w:r w:rsidRPr="00DE2BA9">
              <w:rPr>
                <w:b/>
              </w:rPr>
              <w:t xml:space="preserve"> KÉMIAI TULAJDONSÁGOK</w:t>
            </w:r>
          </w:p>
        </w:tc>
      </w:tr>
      <w:tr w:rsidR="00A338F2" w:rsidTr="005E6EDF">
        <w:tc>
          <w:tcPr>
            <w:tcW w:w="4888" w:type="dxa"/>
            <w:gridSpan w:val="9"/>
          </w:tcPr>
          <w:p w:rsidR="00A338F2" w:rsidRDefault="00A338F2" w:rsidP="00B12D86">
            <w:r>
              <w:t>Forráspont</w:t>
            </w:r>
            <w:r>
              <w:tab/>
            </w:r>
            <w:r>
              <w:tab/>
              <w:t>N/A</w:t>
            </w:r>
          </w:p>
        </w:tc>
        <w:tc>
          <w:tcPr>
            <w:tcW w:w="4888" w:type="dxa"/>
            <w:gridSpan w:val="7"/>
          </w:tcPr>
          <w:p w:rsidR="00A338F2" w:rsidRDefault="00A338F2" w:rsidP="00B12D86">
            <w:r>
              <w:t>Párolgási sebesség</w:t>
            </w:r>
            <w:r>
              <w:tab/>
              <w:t>N/A</w:t>
            </w:r>
          </w:p>
        </w:tc>
      </w:tr>
      <w:tr w:rsidR="00A338F2" w:rsidTr="00D53BAA">
        <w:tc>
          <w:tcPr>
            <w:tcW w:w="4888" w:type="dxa"/>
            <w:gridSpan w:val="9"/>
          </w:tcPr>
          <w:p w:rsidR="00A338F2" w:rsidRDefault="00A338F2" w:rsidP="00B12D86">
            <w:r>
              <w:t>Gőznyomás</w:t>
            </w:r>
            <w:r>
              <w:tab/>
            </w:r>
            <w:r>
              <w:tab/>
              <w:t>N/A</w:t>
            </w:r>
          </w:p>
        </w:tc>
        <w:tc>
          <w:tcPr>
            <w:tcW w:w="4888" w:type="dxa"/>
            <w:gridSpan w:val="7"/>
          </w:tcPr>
          <w:p w:rsidR="00A338F2" w:rsidRDefault="00A338F2" w:rsidP="00B12D86">
            <w:r>
              <w:t>Olvadáspont</w:t>
            </w:r>
            <w:r>
              <w:tab/>
            </w:r>
            <w:r>
              <w:tab/>
              <w:t>N/A</w:t>
            </w:r>
          </w:p>
        </w:tc>
      </w:tr>
      <w:tr w:rsidR="00A338F2" w:rsidTr="008820B8">
        <w:tc>
          <w:tcPr>
            <w:tcW w:w="4888" w:type="dxa"/>
            <w:gridSpan w:val="9"/>
          </w:tcPr>
          <w:p w:rsidR="00A338F2" w:rsidRDefault="00A338F2" w:rsidP="00B12D86">
            <w:r>
              <w:t>Specifikus vonzás</w:t>
            </w:r>
            <w:r>
              <w:tab/>
            </w:r>
            <w:proofErr w:type="gramStart"/>
            <w:r>
              <w:t>&gt;1</w:t>
            </w:r>
            <w:proofErr w:type="gramEnd"/>
          </w:p>
        </w:tc>
        <w:tc>
          <w:tcPr>
            <w:tcW w:w="4888" w:type="dxa"/>
            <w:gridSpan w:val="7"/>
          </w:tcPr>
          <w:p w:rsidR="00A338F2" w:rsidRDefault="00A338F2" w:rsidP="00B12D86">
            <w:r>
              <w:t>pH</w:t>
            </w:r>
            <w:r>
              <w:tab/>
            </w:r>
            <w:r>
              <w:tab/>
            </w:r>
            <w:r>
              <w:tab/>
              <w:t>N/A</w:t>
            </w:r>
          </w:p>
        </w:tc>
      </w:tr>
      <w:tr w:rsidR="00A338F2" w:rsidTr="00722AC4">
        <w:tc>
          <w:tcPr>
            <w:tcW w:w="4888" w:type="dxa"/>
            <w:gridSpan w:val="9"/>
          </w:tcPr>
          <w:p w:rsidR="00A338F2" w:rsidRDefault="00A338F2" w:rsidP="00B12D86">
            <w:r>
              <w:t>Vízben való oldhatóság</w:t>
            </w:r>
            <w:r>
              <w:tab/>
              <w:t>nincs</w:t>
            </w:r>
          </w:p>
        </w:tc>
        <w:tc>
          <w:tcPr>
            <w:tcW w:w="4888" w:type="dxa"/>
            <w:gridSpan w:val="7"/>
          </w:tcPr>
          <w:p w:rsidR="00A338F2" w:rsidRDefault="00A338F2" w:rsidP="00B12D86">
            <w:r>
              <w:t>Megjelenés és szag</w:t>
            </w:r>
            <w:r>
              <w:tab/>
              <w:t>Fogszín gyantapaszta</w:t>
            </w:r>
          </w:p>
          <w:p w:rsidR="00A338F2" w:rsidRDefault="00A338F2" w:rsidP="00B12D86">
            <w:r>
              <w:tab/>
            </w:r>
            <w:r>
              <w:tab/>
            </w:r>
            <w:r>
              <w:tab/>
              <w:t>Enyhe akrilszag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Pr="00DE2BA9" w:rsidRDefault="00A338F2" w:rsidP="00B12D86">
            <w:pPr>
              <w:rPr>
                <w:b/>
              </w:rPr>
            </w:pPr>
            <w:r w:rsidRPr="00DE2BA9">
              <w:rPr>
                <w:b/>
              </w:rPr>
              <w:t>4. SZAKASZ</w:t>
            </w:r>
            <w:r w:rsidRPr="00DE2BA9">
              <w:rPr>
                <w:b/>
              </w:rPr>
              <w:tab/>
              <w:t xml:space="preserve">TŰZ- </w:t>
            </w:r>
            <w:proofErr w:type="gramStart"/>
            <w:r w:rsidRPr="00DE2BA9">
              <w:rPr>
                <w:b/>
              </w:rPr>
              <w:t>ÉS</w:t>
            </w:r>
            <w:proofErr w:type="gramEnd"/>
            <w:r w:rsidRPr="00DE2BA9">
              <w:rPr>
                <w:b/>
              </w:rPr>
              <w:t xml:space="preserve"> ROBBANÁSVESZÉLY</w:t>
            </w:r>
          </w:p>
        </w:tc>
      </w:tr>
      <w:tr w:rsidR="00A338F2" w:rsidTr="00A338F2">
        <w:tc>
          <w:tcPr>
            <w:tcW w:w="3964" w:type="dxa"/>
            <w:gridSpan w:val="7"/>
          </w:tcPr>
          <w:p w:rsidR="00A338F2" w:rsidRDefault="00A338F2" w:rsidP="00B12D86">
            <w:r>
              <w:t>Lobbanáspont (F)</w:t>
            </w:r>
            <w:r>
              <w:tab/>
            </w:r>
            <w:proofErr w:type="gramStart"/>
            <w:r>
              <w:t>&gt;100</w:t>
            </w:r>
            <w:proofErr w:type="gramEnd"/>
          </w:p>
        </w:tc>
        <w:tc>
          <w:tcPr>
            <w:tcW w:w="2977" w:type="dxa"/>
            <w:gridSpan w:val="7"/>
          </w:tcPr>
          <w:p w:rsidR="00A338F2" w:rsidRDefault="00A338F2" w:rsidP="00B12D86">
            <w:r>
              <w:t>Felső robbanási határ</w:t>
            </w:r>
            <w:r>
              <w:tab/>
              <w:t>N/D</w:t>
            </w:r>
          </w:p>
        </w:tc>
        <w:tc>
          <w:tcPr>
            <w:tcW w:w="2835" w:type="dxa"/>
            <w:gridSpan w:val="2"/>
          </w:tcPr>
          <w:p w:rsidR="00A338F2" w:rsidRDefault="00A338F2" w:rsidP="00B12D86">
            <w:r>
              <w:t>Alsó robbanási határ</w:t>
            </w:r>
            <w:r>
              <w:tab/>
              <w:t>N/D</w:t>
            </w:r>
          </w:p>
        </w:tc>
      </w:tr>
      <w:tr w:rsidR="00A338F2" w:rsidTr="00A338F2">
        <w:tc>
          <w:tcPr>
            <w:tcW w:w="3964" w:type="dxa"/>
            <w:gridSpan w:val="7"/>
          </w:tcPr>
          <w:p w:rsidR="00A338F2" w:rsidRDefault="00A338F2" w:rsidP="00B12D86">
            <w:r>
              <w:t>Szokatlan tűz- és robbanásveszély</w:t>
            </w:r>
          </w:p>
        </w:tc>
        <w:tc>
          <w:tcPr>
            <w:tcW w:w="5812" w:type="dxa"/>
            <w:gridSpan w:val="9"/>
          </w:tcPr>
          <w:p w:rsidR="00A338F2" w:rsidRDefault="00A338F2" w:rsidP="00B12D86">
            <w:r>
              <w:rPr>
                <w:sz w:val="21"/>
                <w:lang w:val="hu"/>
              </w:rPr>
              <w:t>Gyulladás esetén irritáló gázok keletkezhetne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Pr="00DE2BA9" w:rsidRDefault="00A338F2" w:rsidP="00B12D86">
            <w:pPr>
              <w:rPr>
                <w:b/>
              </w:rPr>
            </w:pPr>
            <w:r w:rsidRPr="00DE2BA9">
              <w:rPr>
                <w:b/>
              </w:rPr>
              <w:t>5. SZAKASZ</w:t>
            </w:r>
            <w:r w:rsidRPr="00DE2BA9">
              <w:rPr>
                <w:b/>
              </w:rPr>
              <w:tab/>
              <w:t>REKACIÓKÉPESSÉG</w:t>
            </w:r>
          </w:p>
        </w:tc>
      </w:tr>
      <w:tr w:rsidR="00A338F2" w:rsidTr="00EA1979">
        <w:tc>
          <w:tcPr>
            <w:tcW w:w="4888" w:type="dxa"/>
            <w:gridSpan w:val="9"/>
          </w:tcPr>
          <w:p w:rsidR="00A338F2" w:rsidRDefault="00A338F2" w:rsidP="00B12D86">
            <w:r>
              <w:t xml:space="preserve">Kémiai </w:t>
            </w:r>
            <w:proofErr w:type="gramStart"/>
            <w:r>
              <w:t>stabilitás</w:t>
            </w:r>
            <w:proofErr w:type="gramEnd"/>
            <w:r>
              <w:tab/>
            </w:r>
            <w:r>
              <w:tab/>
              <w:t>Instabil (&gt;40</w:t>
            </w:r>
            <w:r>
              <w:rPr>
                <w:rFonts w:cstheme="minorHAnsi"/>
              </w:rPr>
              <w:t>ᵒC)</w:t>
            </w:r>
          </w:p>
        </w:tc>
        <w:tc>
          <w:tcPr>
            <w:tcW w:w="4888" w:type="dxa"/>
            <w:gridSpan w:val="7"/>
          </w:tcPr>
          <w:p w:rsidR="00A338F2" w:rsidRDefault="0072314B" w:rsidP="00B12D86">
            <w:r>
              <w:t>Inkompatibilitás (kerülendő anyagok)</w:t>
            </w:r>
            <w:r>
              <w:tab/>
              <w:t>Fény</w:t>
            </w:r>
          </w:p>
        </w:tc>
      </w:tr>
      <w:tr w:rsidR="00A338F2" w:rsidTr="00C14AA6">
        <w:tc>
          <w:tcPr>
            <w:tcW w:w="4888" w:type="dxa"/>
            <w:gridSpan w:val="9"/>
          </w:tcPr>
          <w:p w:rsidR="00A338F2" w:rsidRDefault="0072314B" w:rsidP="00B12D86">
            <w:r>
              <w:t>Veszélyes polimerizáció</w:t>
            </w:r>
            <w:r>
              <w:tab/>
            </w:r>
            <w:r>
              <w:tab/>
              <w:t>Nem fordul elő</w:t>
            </w:r>
          </w:p>
        </w:tc>
        <w:tc>
          <w:tcPr>
            <w:tcW w:w="4888" w:type="dxa"/>
            <w:gridSpan w:val="7"/>
          </w:tcPr>
          <w:p w:rsidR="00A338F2" w:rsidRDefault="0072314B" w:rsidP="00B12D86">
            <w:r>
              <w:t>Veszélyes bomlás</w:t>
            </w:r>
            <w:r>
              <w:tab/>
            </w:r>
            <w:r>
              <w:tab/>
            </w:r>
            <w:r>
              <w:tab/>
              <w:t>Nem ismert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Pr="00DE2BA9" w:rsidRDefault="00D32748" w:rsidP="00B12D86">
            <w:pPr>
              <w:rPr>
                <w:b/>
              </w:rPr>
            </w:pPr>
            <w:r w:rsidRPr="00DE2BA9">
              <w:rPr>
                <w:b/>
              </w:rPr>
              <w:t>6. SZAKASZ</w:t>
            </w:r>
            <w:r w:rsidRPr="00DE2BA9">
              <w:rPr>
                <w:b/>
              </w:rPr>
              <w:tab/>
            </w:r>
            <w:r w:rsidRPr="00DE2BA9">
              <w:rPr>
                <w:b/>
                <w:sz w:val="21"/>
                <w:lang w:val="hu"/>
              </w:rPr>
              <w:t>EGÉSZSÉGÜGYI VESZÉLYEK</w:t>
            </w:r>
          </w:p>
        </w:tc>
      </w:tr>
      <w:tr w:rsidR="00D32748" w:rsidTr="00D32748">
        <w:tc>
          <w:tcPr>
            <w:tcW w:w="1955" w:type="dxa"/>
            <w:gridSpan w:val="2"/>
          </w:tcPr>
          <w:p w:rsidR="00D32748" w:rsidRDefault="00D32748" w:rsidP="00B12D86">
            <w:r>
              <w:t>Bejutás iránya</w:t>
            </w:r>
          </w:p>
        </w:tc>
        <w:tc>
          <w:tcPr>
            <w:tcW w:w="2151" w:type="dxa"/>
            <w:gridSpan w:val="6"/>
          </w:tcPr>
          <w:p w:rsidR="00D32748" w:rsidRDefault="00D32748" w:rsidP="00B12D86">
            <w:r>
              <w:t>Belégzés</w:t>
            </w:r>
            <w:r>
              <w:tab/>
              <w:t>Nem</w:t>
            </w:r>
          </w:p>
        </w:tc>
        <w:tc>
          <w:tcPr>
            <w:tcW w:w="1759" w:type="dxa"/>
            <w:gridSpan w:val="3"/>
          </w:tcPr>
          <w:p w:rsidR="00D32748" w:rsidRDefault="00D32748" w:rsidP="00B12D86">
            <w:r>
              <w:t>Bőr</w:t>
            </w:r>
            <w:r>
              <w:tab/>
              <w:t>igen</w:t>
            </w:r>
          </w:p>
        </w:tc>
        <w:tc>
          <w:tcPr>
            <w:tcW w:w="1785" w:type="dxa"/>
            <w:gridSpan w:val="4"/>
          </w:tcPr>
          <w:p w:rsidR="00D32748" w:rsidRDefault="00D32748" w:rsidP="00B12D86">
            <w:r>
              <w:t>Szem</w:t>
            </w:r>
            <w:r>
              <w:tab/>
              <w:t>Igen</w:t>
            </w:r>
          </w:p>
        </w:tc>
        <w:tc>
          <w:tcPr>
            <w:tcW w:w="2126" w:type="dxa"/>
          </w:tcPr>
          <w:p w:rsidR="00D32748" w:rsidRDefault="00D32748" w:rsidP="00B12D86">
            <w:r>
              <w:t>Lenyelés</w:t>
            </w:r>
            <w:r>
              <w:tab/>
              <w:t>Igen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Default="00D32748" w:rsidP="00B12D86">
            <w:r>
              <w:rPr>
                <w:sz w:val="21"/>
                <w:lang w:val="hu"/>
              </w:rPr>
              <w:t>Egészségügyi veszélyek</w:t>
            </w:r>
            <w:r>
              <w:rPr>
                <w:sz w:val="21"/>
                <w:lang w:val="hu"/>
              </w:rPr>
              <w:tab/>
            </w:r>
            <w:r>
              <w:rPr>
                <w:sz w:val="21"/>
                <w:lang w:val="hu"/>
              </w:rPr>
              <w:tab/>
              <w:t>A kezeletlen gyanta szemirritációt és/vagy bőrirritációt okozhat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D32748" w:rsidRDefault="00D32748" w:rsidP="00D32748">
            <w:pPr>
              <w:spacing w:line="380" w:lineRule="atLeast"/>
              <w:ind w:left="5040" w:hanging="5040"/>
              <w:rPr>
                <w:sz w:val="21"/>
              </w:rPr>
            </w:pPr>
            <w:r>
              <w:t>Vészhelyzet és elsősegélynyújtási intézkedések</w:t>
            </w:r>
            <w:r>
              <w:tab/>
            </w:r>
            <w:r>
              <w:rPr>
                <w:sz w:val="21"/>
                <w:lang w:val="hu"/>
              </w:rPr>
              <w:t>Azonnal öblítse ki a szemét bőséges vízzel, forduljon orvoshoz; a bőrt mossa le bőséges vízzel és szappannal. nagy mennyiségű lenyelés esetén ne hánytassa a beteget, forduljon orvoshoz</w:t>
            </w:r>
            <w:r w:rsidR="00DE2BA9">
              <w:rPr>
                <w:sz w:val="21"/>
                <w:lang w:val="hu"/>
              </w:rPr>
              <w:t>.</w:t>
            </w:r>
          </w:p>
          <w:p w:rsidR="00AA5401" w:rsidRDefault="00AA5401" w:rsidP="00B12D86"/>
        </w:tc>
      </w:tr>
      <w:tr w:rsidR="00AA5401" w:rsidTr="00AA5401">
        <w:tc>
          <w:tcPr>
            <w:tcW w:w="9776" w:type="dxa"/>
            <w:gridSpan w:val="16"/>
          </w:tcPr>
          <w:p w:rsidR="00AA5401" w:rsidRPr="00DE2BA9" w:rsidRDefault="00D32748" w:rsidP="00B12D86">
            <w:pPr>
              <w:rPr>
                <w:b/>
              </w:rPr>
            </w:pPr>
            <w:r w:rsidRPr="00DE2BA9">
              <w:rPr>
                <w:b/>
              </w:rPr>
              <w:t>7. SZAKASZ</w:t>
            </w:r>
            <w:r w:rsidRPr="00DE2BA9">
              <w:rPr>
                <w:b/>
              </w:rPr>
              <w:tab/>
              <w:t xml:space="preserve">KEZELÉSI </w:t>
            </w:r>
            <w:proofErr w:type="gramStart"/>
            <w:r w:rsidRPr="00DE2BA9">
              <w:rPr>
                <w:b/>
              </w:rPr>
              <w:t>ÉS</w:t>
            </w:r>
            <w:proofErr w:type="gramEnd"/>
            <w:r w:rsidRPr="00DE2BA9">
              <w:rPr>
                <w:b/>
              </w:rPr>
              <w:t xml:space="preserve"> HASZNÁLATI ÓVINTÉZKEDÉSEK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Default="00D32748" w:rsidP="00B12D86">
            <w:r>
              <w:rPr>
                <w:sz w:val="21"/>
                <w:lang w:val="hu"/>
              </w:rPr>
              <w:t>Szivárgás és kiömlés</w:t>
            </w:r>
            <w:r>
              <w:rPr>
                <w:sz w:val="21"/>
                <w:lang w:val="hu"/>
              </w:rPr>
              <w:tab/>
            </w:r>
            <w:r>
              <w:rPr>
                <w:sz w:val="21"/>
                <w:lang w:val="hu"/>
              </w:rPr>
              <w:tab/>
              <w:t xml:space="preserve">A kis kiömléseket törölje föl papírtörlővel vagy száraz szövettel. A </w:t>
            </w:r>
            <w:r>
              <w:rPr>
                <w:sz w:val="21"/>
                <w:lang w:val="hu"/>
              </w:rPr>
              <w:tab/>
            </w:r>
            <w:r>
              <w:rPr>
                <w:sz w:val="21"/>
                <w:lang w:val="hu"/>
              </w:rPr>
              <w:tab/>
            </w:r>
            <w:r>
              <w:rPr>
                <w:sz w:val="21"/>
                <w:lang w:val="hu"/>
              </w:rPr>
              <w:tab/>
            </w:r>
            <w:r>
              <w:rPr>
                <w:sz w:val="21"/>
                <w:lang w:val="hu"/>
              </w:rPr>
              <w:tab/>
            </w:r>
            <w:r>
              <w:rPr>
                <w:sz w:val="21"/>
                <w:lang w:val="hu"/>
              </w:rPr>
              <w:tab/>
            </w:r>
            <w:r>
              <w:rPr>
                <w:sz w:val="21"/>
                <w:lang w:val="hu"/>
              </w:rPr>
              <w:tab/>
              <w:t>maradványokat tisztítsa meg alkohollal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Default="00D32748" w:rsidP="00B12D86">
            <w:r>
              <w:rPr>
                <w:sz w:val="21"/>
              </w:rPr>
              <w:t>Hulladékkezelés módja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A szabályozásoknak megfelelően távolítsa el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Default="00D32748" w:rsidP="00B12D86">
            <w:r>
              <w:rPr>
                <w:sz w:val="21"/>
              </w:rPr>
              <w:t>Tárolási követelmények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Használaton kívül hűtendő (40</w:t>
            </w:r>
            <w:r>
              <w:rPr>
                <w:rFonts w:cstheme="minorHAnsi"/>
                <w:sz w:val="21"/>
              </w:rPr>
              <w:t>ᵒ</w:t>
            </w:r>
            <w:r>
              <w:rPr>
                <w:sz w:val="21"/>
              </w:rPr>
              <w:t>C&gt;)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Pr="00DE2BA9" w:rsidRDefault="00D32748" w:rsidP="00B12D86">
            <w:pPr>
              <w:rPr>
                <w:b/>
              </w:rPr>
            </w:pPr>
            <w:r w:rsidRPr="00DE2BA9">
              <w:rPr>
                <w:b/>
              </w:rPr>
              <w:t>8. SZAKASZ</w:t>
            </w:r>
            <w:r w:rsidRPr="00DE2BA9">
              <w:rPr>
                <w:b/>
              </w:rPr>
              <w:tab/>
              <w:t>ELLENŐRZÉSI ÓVINTÉZKEDÉSEK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Default="00D32748" w:rsidP="00B12D86">
            <w:r>
              <w:t>Védőfelszerelés</w:t>
            </w:r>
            <w:r>
              <w:tab/>
            </w:r>
            <w:r>
              <w:tab/>
            </w:r>
            <w:r>
              <w:tab/>
              <w:t>Védőszemüveg és sebészmaszk</w:t>
            </w:r>
          </w:p>
        </w:tc>
      </w:tr>
      <w:tr w:rsidR="00D32748" w:rsidTr="00430DDC">
        <w:tc>
          <w:tcPr>
            <w:tcW w:w="3258" w:type="dxa"/>
            <w:gridSpan w:val="4"/>
          </w:tcPr>
          <w:p w:rsidR="00D32748" w:rsidRDefault="00D32748" w:rsidP="00B12D86">
            <w:r>
              <w:t>Kesztyű (specifikus)</w:t>
            </w:r>
            <w:r>
              <w:tab/>
              <w:t>Gumi</w:t>
            </w:r>
          </w:p>
        </w:tc>
        <w:tc>
          <w:tcPr>
            <w:tcW w:w="3259" w:type="dxa"/>
            <w:gridSpan w:val="9"/>
          </w:tcPr>
          <w:p w:rsidR="00D32748" w:rsidRDefault="00D32748" w:rsidP="00B12D86">
            <w:r>
              <w:t>Szem (specifikus)</w:t>
            </w:r>
            <w:r>
              <w:tab/>
              <w:t xml:space="preserve">Műanyag </w:t>
            </w:r>
          </w:p>
        </w:tc>
        <w:tc>
          <w:tcPr>
            <w:tcW w:w="3259" w:type="dxa"/>
            <w:gridSpan w:val="3"/>
          </w:tcPr>
          <w:p w:rsidR="00D32748" w:rsidRDefault="00D32748" w:rsidP="00B12D86">
            <w:r>
              <w:t>Ruházat (specifikus)</w:t>
            </w:r>
            <w:r>
              <w:tab/>
              <w:t>N/A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Default="00D32748" w:rsidP="00B12D86">
            <w:r>
              <w:rPr>
                <w:sz w:val="21"/>
              </w:rPr>
              <w:t>Munka/ Higiéniai gyakorlatok</w:t>
            </w:r>
            <w:r>
              <w:rPr>
                <w:sz w:val="21"/>
              </w:rPr>
              <w:tab/>
              <w:t>Normál biztonsági gyakorlatok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Pr="00DE2BA9" w:rsidRDefault="00806627" w:rsidP="00B12D86">
            <w:pPr>
              <w:rPr>
                <w:b/>
              </w:rPr>
            </w:pPr>
            <w:r w:rsidRPr="00DE2BA9">
              <w:rPr>
                <w:b/>
              </w:rPr>
              <w:t>9. SZAKASZ</w:t>
            </w:r>
            <w:r w:rsidRPr="00DE2BA9">
              <w:rPr>
                <w:b/>
              </w:rPr>
              <w:tab/>
            </w:r>
            <w:proofErr w:type="gramStart"/>
            <w:r w:rsidRPr="00DE2BA9">
              <w:rPr>
                <w:b/>
              </w:rPr>
              <w:t>A</w:t>
            </w:r>
            <w:proofErr w:type="gramEnd"/>
            <w:r w:rsidRPr="00DE2BA9">
              <w:rPr>
                <w:b/>
              </w:rPr>
              <w:t xml:space="preserve"> BIZTONSÁGI ADATLAP ELŐKÉSZÍTÉSE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Default="00806627" w:rsidP="00B12D86">
            <w:r>
              <w:rPr>
                <w:sz w:val="21"/>
                <w:lang w:val="hu"/>
              </w:rPr>
              <w:t>További információ</w:t>
            </w:r>
            <w:r>
              <w:rPr>
                <w:sz w:val="21"/>
                <w:lang w:val="hu"/>
              </w:rPr>
              <w:tab/>
            </w:r>
            <w:r>
              <w:rPr>
                <w:sz w:val="21"/>
                <w:lang w:val="hu"/>
              </w:rPr>
              <w:tab/>
              <w:t>Csak kis adagokban kerülhet felhasználásra. A veszély elhanyagolható</w:t>
            </w:r>
          </w:p>
        </w:tc>
      </w:tr>
      <w:tr w:rsidR="00AA5401" w:rsidTr="00806627">
        <w:trPr>
          <w:trHeight w:val="285"/>
        </w:trPr>
        <w:tc>
          <w:tcPr>
            <w:tcW w:w="9776" w:type="dxa"/>
            <w:gridSpan w:val="16"/>
          </w:tcPr>
          <w:p w:rsidR="00AA5401" w:rsidRPr="00806627" w:rsidRDefault="00806627" w:rsidP="00806627">
            <w:pPr>
              <w:spacing w:before="100" w:beforeAutospacing="1" w:after="100" w:afterAutospacing="1" w:line="380" w:lineRule="atLeast"/>
              <w:ind w:left="2880" w:hanging="2880"/>
              <w:rPr>
                <w:sz w:val="21"/>
              </w:rPr>
            </w:pPr>
            <w:r>
              <w:t>Felhasznált forrás</w:t>
            </w:r>
            <w:r>
              <w:tab/>
            </w:r>
            <w:r>
              <w:rPr>
                <w:sz w:val="21"/>
              </w:rPr>
              <w:t>A nyersanyag biztonsági adatlapja és a gyártó tudása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Default="00806627" w:rsidP="00B12D86">
            <w:r>
              <w:t>Telefonszám</w:t>
            </w:r>
            <w:r>
              <w:tab/>
            </w:r>
            <w:r>
              <w:tab/>
            </w:r>
            <w:r>
              <w:tab/>
            </w:r>
            <w:r>
              <w:rPr>
                <w:sz w:val="21"/>
              </w:rPr>
              <w:t>82-43-266-2315</w:t>
            </w:r>
          </w:p>
        </w:tc>
      </w:tr>
      <w:tr w:rsidR="00AA5401" w:rsidTr="00AA5401">
        <w:tc>
          <w:tcPr>
            <w:tcW w:w="9776" w:type="dxa"/>
            <w:gridSpan w:val="16"/>
          </w:tcPr>
          <w:p w:rsidR="00AA5401" w:rsidRDefault="00806627" w:rsidP="00B12D86">
            <w:r>
              <w:t>Dátum</w:t>
            </w:r>
            <w:r>
              <w:tab/>
            </w:r>
            <w:r>
              <w:tab/>
            </w:r>
            <w:r>
              <w:tab/>
            </w:r>
            <w:r>
              <w:tab/>
              <w:t>2001. szeptember 7.</w:t>
            </w:r>
            <w:bookmarkStart w:id="0" w:name="_GoBack"/>
            <w:bookmarkEnd w:id="0"/>
          </w:p>
        </w:tc>
      </w:tr>
    </w:tbl>
    <w:p w:rsidR="00AA5401" w:rsidRDefault="00AA5401" w:rsidP="00AA5401">
      <w:pPr>
        <w:spacing w:after="0"/>
      </w:pPr>
    </w:p>
    <w:sectPr w:rsidR="00AA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7ED9"/>
    <w:multiLevelType w:val="hybridMultilevel"/>
    <w:tmpl w:val="D8BC5C40"/>
    <w:lvl w:ilvl="0" w:tplc="5A9439D4">
      <w:start w:val="156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01"/>
    <w:rsid w:val="0072314B"/>
    <w:rsid w:val="00806627"/>
    <w:rsid w:val="009D2562"/>
    <w:rsid w:val="009D5B5C"/>
    <w:rsid w:val="00A338F2"/>
    <w:rsid w:val="00AA5401"/>
    <w:rsid w:val="00D32748"/>
    <w:rsid w:val="00D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A43E"/>
  <w15:chartTrackingRefBased/>
  <w15:docId w15:val="{F07E3E4A-9967-4CF4-916F-3A0DD273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A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3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</dc:creator>
  <cp:keywords/>
  <dc:description/>
  <cp:lastModifiedBy>Lakatos Réka</cp:lastModifiedBy>
  <cp:revision>2</cp:revision>
  <dcterms:created xsi:type="dcterms:W3CDTF">2016-07-19T11:46:00Z</dcterms:created>
  <dcterms:modified xsi:type="dcterms:W3CDTF">2016-07-19T11:46:00Z</dcterms:modified>
</cp:coreProperties>
</file>